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72" w:rsidRDefault="00F77FED">
      <w:pPr>
        <w:spacing w:after="218" w:line="259" w:lineRule="auto"/>
        <w:ind w:left="0" w:right="1702" w:firstLine="0"/>
        <w:jc w:val="center"/>
      </w:pPr>
      <w:r>
        <w:rPr>
          <w:rFonts w:ascii="Calibri" w:eastAsia="Calibri" w:hAnsi="Calibri" w:cs="Calibri"/>
          <w:b/>
        </w:rPr>
        <w:t>Ata de n°004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/2019 </w:t>
      </w:r>
    </w:p>
    <w:p w:rsidR="00B81672" w:rsidRDefault="00F77FED">
      <w:pPr>
        <w:spacing w:after="198"/>
        <w:ind w:left="-15" w:right="1690" w:firstLine="708"/>
      </w:pPr>
      <w:r>
        <w:t xml:space="preserve">As 10:00   do dia 26 de Abril de 2019, na sede do IMPRES – </w:t>
      </w:r>
      <w:r>
        <w:t xml:space="preserve">Instituto de Previdência Social dos Servidores Públicos Municipais de Alvorada do Oeste/RO, sito </w:t>
      </w:r>
      <w:proofErr w:type="spellStart"/>
      <w:r>
        <w:t>á</w:t>
      </w:r>
      <w:proofErr w:type="spellEnd"/>
      <w:r>
        <w:t xml:space="preserve"> Avenida Cinco de Setembro n° 4684, bairro Centro, neste município de Alvorada do Oeste/RO, reúne-se o Comitê de Investimento ,   em Caráter   ordinário;  pre</w:t>
      </w:r>
      <w:r>
        <w:t xml:space="preserve">sentes os Membros, Isael Francelino Presidente do Comitê de Investimento, Maria Lúcia Pereira de Miranda – membro, Adriano Alves Franco – membro, Israel Ferreira de Miranda – membro e Edilson Gonçalves de Oliveira – membro. </w:t>
      </w:r>
    </w:p>
    <w:p w:rsidR="00B81672" w:rsidRDefault="00F77FED">
      <w:pPr>
        <w:spacing w:after="202" w:line="273" w:lineRule="auto"/>
        <w:ind w:left="0" w:right="953" w:firstLine="0"/>
        <w:jc w:val="left"/>
      </w:pPr>
      <w:r>
        <w:rPr>
          <w:b/>
        </w:rPr>
        <w:t>Ordem do Dia: Análise das aplic</w:t>
      </w:r>
      <w:r>
        <w:rPr>
          <w:b/>
        </w:rPr>
        <w:t xml:space="preserve">ações financeiras, análise de possíveis APR nos fundos de investimento,  </w:t>
      </w:r>
    </w:p>
    <w:p w:rsidR="00B81672" w:rsidRDefault="00F77FED">
      <w:pPr>
        <w:spacing w:line="357" w:lineRule="auto"/>
        <w:ind w:left="-5" w:right="1690"/>
      </w:pPr>
      <w:r>
        <w:t xml:space="preserve"> As 10:00 horas  o Superintendente do IMPRES neste ato como Presidente do Comitê de investimento agradeceu a presença dos membros e declinou o assunto sobre as aplicações existentes </w:t>
      </w:r>
      <w:r>
        <w:t xml:space="preserve"> na Caixa Econômica Federal sendo: </w:t>
      </w:r>
      <w:r>
        <w:rPr>
          <w:b/>
        </w:rPr>
        <w:t>CX</w:t>
      </w:r>
      <w:r>
        <w:t xml:space="preserve"> </w:t>
      </w:r>
      <w:r>
        <w:rPr>
          <w:b/>
        </w:rPr>
        <w:t>FI Brasil IMA-B5 TP RF LP</w:t>
      </w:r>
      <w:r>
        <w:t xml:space="preserve"> montante aplicado </w:t>
      </w:r>
      <w:r>
        <w:rPr>
          <w:b/>
        </w:rPr>
        <w:t xml:space="preserve">R$ 465.669,55 </w:t>
      </w:r>
      <w:r>
        <w:t xml:space="preserve">com índice de rentabilidade de </w:t>
      </w:r>
      <w:r>
        <w:rPr>
          <w:b/>
        </w:rPr>
        <w:t>0,7645%</w:t>
      </w:r>
      <w:r>
        <w:t xml:space="preserve"> em Março</w:t>
      </w:r>
      <w:r>
        <w:rPr>
          <w:b/>
        </w:rPr>
        <w:t xml:space="preserve">; CX FI Brasil Ref. DI longo Prazo </w:t>
      </w:r>
      <w:r>
        <w:t xml:space="preserve">montante aplicado  </w:t>
      </w:r>
      <w:r>
        <w:rPr>
          <w:b/>
        </w:rPr>
        <w:t xml:space="preserve">R$1.005.994,23 </w:t>
      </w:r>
      <w:r>
        <w:t xml:space="preserve">com índice de rentabilidade de </w:t>
      </w:r>
      <w:r>
        <w:rPr>
          <w:b/>
        </w:rPr>
        <w:t>0,4664%</w:t>
      </w:r>
      <w:r>
        <w:t xml:space="preserve"> em Ma</w:t>
      </w:r>
      <w:r>
        <w:t xml:space="preserve">rço; </w:t>
      </w:r>
      <w:r>
        <w:rPr>
          <w:b/>
        </w:rPr>
        <w:t xml:space="preserve"> CX FI Brasil IRF M1 TP RF, </w:t>
      </w:r>
      <w:r>
        <w:t xml:space="preserve">montante aplicado  </w:t>
      </w:r>
      <w:r>
        <w:rPr>
          <w:b/>
        </w:rPr>
        <w:t xml:space="preserve">R$ 2.670.210,89 </w:t>
      </w:r>
      <w:r>
        <w:t xml:space="preserve">com índice de rentabilidade de </w:t>
      </w:r>
      <w:r>
        <w:rPr>
          <w:b/>
        </w:rPr>
        <w:t>0,4439%</w:t>
      </w:r>
      <w:r>
        <w:t xml:space="preserve"> em Março; </w:t>
      </w:r>
      <w:r>
        <w:rPr>
          <w:b/>
        </w:rPr>
        <w:t xml:space="preserve">CX </w:t>
      </w:r>
      <w:r>
        <w:t xml:space="preserve"> </w:t>
      </w:r>
      <w:r>
        <w:rPr>
          <w:b/>
        </w:rPr>
        <w:t xml:space="preserve">FI Brasil, IDKA IPCA 2ª RF, </w:t>
      </w:r>
      <w:r>
        <w:t xml:space="preserve">montante aplicado  </w:t>
      </w:r>
      <w:r>
        <w:rPr>
          <w:b/>
        </w:rPr>
        <w:t xml:space="preserve">R$ 3.139.975,23 </w:t>
      </w:r>
      <w:r>
        <w:t xml:space="preserve">com índice de rentabilidade de </w:t>
      </w:r>
      <w:r>
        <w:rPr>
          <w:b/>
        </w:rPr>
        <w:t>0,6618%</w:t>
      </w:r>
      <w:r>
        <w:t xml:space="preserve"> em Março e </w:t>
      </w:r>
      <w:r>
        <w:rPr>
          <w:b/>
        </w:rPr>
        <w:t>CX</w:t>
      </w:r>
      <w:r>
        <w:t xml:space="preserve"> </w:t>
      </w:r>
      <w:r>
        <w:rPr>
          <w:b/>
        </w:rPr>
        <w:t>FI Brasil TITULOS P</w:t>
      </w:r>
      <w:r>
        <w:rPr>
          <w:b/>
        </w:rPr>
        <w:t xml:space="preserve">ÚBLICO, </w:t>
      </w:r>
      <w:r>
        <w:t xml:space="preserve">montante aplicado  </w:t>
      </w:r>
      <w:r>
        <w:rPr>
          <w:b/>
        </w:rPr>
        <w:t xml:space="preserve">R$ </w:t>
      </w:r>
    </w:p>
    <w:p w:rsidR="00B81672" w:rsidRDefault="00F77FED">
      <w:pPr>
        <w:spacing w:line="357" w:lineRule="auto"/>
        <w:ind w:left="-5" w:right="1690"/>
      </w:pPr>
      <w:r>
        <w:rPr>
          <w:b/>
        </w:rPr>
        <w:t xml:space="preserve">1.693.161,21 </w:t>
      </w:r>
      <w:r>
        <w:t xml:space="preserve">com índice de rentabilidade de </w:t>
      </w:r>
      <w:r>
        <w:rPr>
          <w:b/>
        </w:rPr>
        <w:t>0,4532%</w:t>
      </w:r>
      <w:r>
        <w:t xml:space="preserve"> em </w:t>
      </w:r>
      <w:proofErr w:type="gramStart"/>
      <w:r>
        <w:t>Março</w:t>
      </w:r>
      <w:proofErr w:type="gramEnd"/>
      <w:r>
        <w:t xml:space="preserve"> totalizando </w:t>
      </w:r>
      <w:r>
        <w:rPr>
          <w:b/>
        </w:rPr>
        <w:t>R$. 9.023.568,76</w:t>
      </w:r>
      <w:r>
        <w:t xml:space="preserve"> de aplicações na </w:t>
      </w:r>
      <w:r>
        <w:rPr>
          <w:b/>
        </w:rPr>
        <w:t>Caixa Econômica Federal</w:t>
      </w:r>
      <w:r>
        <w:t xml:space="preserve"> e  no </w:t>
      </w:r>
      <w:r>
        <w:rPr>
          <w:b/>
        </w:rPr>
        <w:t>BANCO DO BRASIL BB</w:t>
      </w:r>
      <w:r>
        <w:t xml:space="preserve"> </w:t>
      </w:r>
      <w:r>
        <w:rPr>
          <w:b/>
        </w:rPr>
        <w:t>PREVID RF IRF-M1</w:t>
      </w:r>
      <w:r>
        <w:t xml:space="preserve">, montante aplicado  </w:t>
      </w:r>
      <w:r>
        <w:rPr>
          <w:b/>
        </w:rPr>
        <w:t>R$ 5.724.640,49</w:t>
      </w:r>
      <w:r>
        <w:t>com índice de ren</w:t>
      </w:r>
      <w:r>
        <w:t xml:space="preserve">tabilidade de </w:t>
      </w:r>
      <w:r>
        <w:rPr>
          <w:b/>
        </w:rPr>
        <w:t>0,4384%</w:t>
      </w:r>
      <w:r>
        <w:t xml:space="preserve"> em Março; </w:t>
      </w:r>
      <w:r>
        <w:rPr>
          <w:b/>
        </w:rPr>
        <w:t>BB PREVID RF IDK2</w:t>
      </w:r>
      <w:r>
        <w:t xml:space="preserve">, montante aplicado  </w:t>
      </w:r>
      <w:r>
        <w:rPr>
          <w:b/>
        </w:rPr>
        <w:t xml:space="preserve">R$ 5.224.543,64 </w:t>
      </w:r>
      <w:r>
        <w:t xml:space="preserve">com índice de rentabilidade de </w:t>
      </w:r>
      <w:r>
        <w:rPr>
          <w:b/>
        </w:rPr>
        <w:t>0,6505%</w:t>
      </w:r>
      <w:r>
        <w:t xml:space="preserve"> em Março; </w:t>
      </w:r>
      <w:r>
        <w:rPr>
          <w:b/>
        </w:rPr>
        <w:t>BB PREVID RF Perfil</w:t>
      </w:r>
      <w:r>
        <w:t xml:space="preserve">, montante aplicado  </w:t>
      </w:r>
      <w:r>
        <w:rPr>
          <w:b/>
        </w:rPr>
        <w:t xml:space="preserve">R$ 2.386.765,55 </w:t>
      </w:r>
      <w:r>
        <w:t xml:space="preserve">com índice de rentabilidade de </w:t>
      </w:r>
      <w:r>
        <w:rPr>
          <w:b/>
        </w:rPr>
        <w:t>0,4609%</w:t>
      </w:r>
      <w:r>
        <w:t xml:space="preserve"> em Fevereiro; </w:t>
      </w:r>
      <w:r>
        <w:rPr>
          <w:b/>
        </w:rPr>
        <w:t>BB PREVID RF</w:t>
      </w:r>
      <w:r>
        <w:t xml:space="preserve"> </w:t>
      </w:r>
      <w:r>
        <w:rPr>
          <w:b/>
        </w:rPr>
        <w:t>Fluxo</w:t>
      </w:r>
      <w:r>
        <w:t xml:space="preserve">, montante aplicado  </w:t>
      </w:r>
      <w:r>
        <w:rPr>
          <w:b/>
        </w:rPr>
        <w:t xml:space="preserve">R$ 22.896,33 </w:t>
      </w:r>
      <w:r>
        <w:t xml:space="preserve">com índice de rentabilidade de </w:t>
      </w:r>
      <w:r>
        <w:rPr>
          <w:b/>
        </w:rPr>
        <w:t>0,3863%</w:t>
      </w:r>
      <w:r>
        <w:t xml:space="preserve"> em Março, </w:t>
      </w:r>
      <w:r>
        <w:rPr>
          <w:b/>
        </w:rPr>
        <w:t>BB PREVID RF IMA-B5</w:t>
      </w:r>
      <w:r>
        <w:t xml:space="preserve">, montante aplicado  </w:t>
      </w:r>
      <w:r>
        <w:rPr>
          <w:b/>
        </w:rPr>
        <w:t xml:space="preserve">R$ 3.319.517,18 </w:t>
      </w:r>
      <w:r>
        <w:t xml:space="preserve">com índice de rentabilidade de </w:t>
      </w:r>
      <w:r>
        <w:rPr>
          <w:b/>
        </w:rPr>
        <w:t>0,7577%</w:t>
      </w:r>
      <w:r>
        <w:t xml:space="preserve"> em Março; </w:t>
      </w:r>
      <w:r>
        <w:rPr>
          <w:b/>
        </w:rPr>
        <w:t>BB PREVID RF IMA-B</w:t>
      </w:r>
      <w:r>
        <w:t xml:space="preserve">, montante aplicado  </w:t>
      </w:r>
      <w:r>
        <w:rPr>
          <w:b/>
        </w:rPr>
        <w:t xml:space="preserve">R$ 5.721.268,24 </w:t>
      </w:r>
      <w:r>
        <w:t>com índ</w:t>
      </w:r>
      <w:r>
        <w:t xml:space="preserve">ice de rentabilidade de </w:t>
      </w:r>
      <w:r>
        <w:rPr>
          <w:b/>
        </w:rPr>
        <w:t>0,5482%</w:t>
      </w:r>
      <w:r>
        <w:t xml:space="preserve"> em Março e </w:t>
      </w:r>
      <w:r>
        <w:rPr>
          <w:b/>
        </w:rPr>
        <w:t>BB PREVID RF Fluxo</w:t>
      </w:r>
      <w:r>
        <w:t xml:space="preserve">, montante aplicado  </w:t>
      </w:r>
      <w:r>
        <w:rPr>
          <w:b/>
        </w:rPr>
        <w:t xml:space="preserve">R$ 8.248.543,00 </w:t>
      </w:r>
      <w:r>
        <w:t xml:space="preserve">com índice de rentabilidade de </w:t>
      </w:r>
      <w:r>
        <w:rPr>
          <w:b/>
        </w:rPr>
        <w:t>0,3863%</w:t>
      </w:r>
      <w:r>
        <w:t xml:space="preserve"> em Março totalizando </w:t>
      </w:r>
      <w:r>
        <w:rPr>
          <w:b/>
        </w:rPr>
        <w:t xml:space="preserve">R$ 31.144.925,13. </w:t>
      </w:r>
      <w:r>
        <w:t xml:space="preserve">Foi realizado uma APR no valor de R$ 26.227,33 </w:t>
      </w:r>
      <w:r>
        <w:t xml:space="preserve">(vinte e seis mil duzentos e vinte e sete reais e trinta e três centavos) da conta Corrente 9178-2 para conta 16020-2 da mesma agencia 2184-9 para custear as despesas administrativas referente ao mês de Fevereiro de 2019 e R$ 98.602,35 </w:t>
      </w:r>
      <w:r>
        <w:lastRenderedPageBreak/>
        <w:t xml:space="preserve">(noventa e oito mil </w:t>
      </w:r>
      <w:r>
        <w:t>seiscentos e dois reais e trinta e cinco centavos) da conta Corrente 9178-2 para conta 18970-7 da mesma agencia 2184-9 para custear as despesas previdenciárias do mês Fevereiro de 2019.</w:t>
      </w:r>
      <w:r>
        <w:rPr>
          <w:b/>
        </w:rPr>
        <w:t xml:space="preserve"> </w:t>
      </w:r>
      <w:r>
        <w:t>Foi autorizado a realização de uma APR no valor 27.000,00 ( vinte e se</w:t>
      </w:r>
      <w:r>
        <w:t>te mil reais) da conta Corrente 9178-2 para conta 16020-2 da mesma agencia 2184-9 para custear as despesas administrativas referente ao mês de Março  de 2019 equivalente a R$ 100.000,00 (cem mil reais) da conta Corrente 9178-2 para conta 18970-7 da mesma a</w:t>
      </w:r>
      <w:r>
        <w:t xml:space="preserve">gencia 2184-9 para custear as despesas previdenciárias do mês Março de 2019. </w:t>
      </w:r>
    </w:p>
    <w:p w:rsidR="00B81672" w:rsidRDefault="00F77FED">
      <w:pPr>
        <w:spacing w:after="165"/>
        <w:ind w:left="-5" w:right="1690"/>
      </w:pPr>
      <w:r>
        <w:t xml:space="preserve"> Não tendo mais nada a relatar eu Maria Lucia Pereira de Miranda, Assino a presente ata__________________ a qual deverá ser assinada por todos os presentes e informada as decisõe</w:t>
      </w:r>
      <w:r>
        <w:t>s ao Conselho Deliberativo.</w:t>
      </w:r>
      <w:r>
        <w:rPr>
          <w:b/>
        </w:rPr>
        <w:t xml:space="preserve"> </w:t>
      </w:r>
    </w:p>
    <w:p w:rsidR="00B81672" w:rsidRDefault="00F77FED">
      <w:pPr>
        <w:spacing w:after="148" w:line="259" w:lineRule="auto"/>
        <w:ind w:left="0" w:right="-8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                                                                </w:t>
      </w:r>
    </w:p>
    <w:p w:rsidR="00B81672" w:rsidRDefault="00F77FED">
      <w:pPr>
        <w:spacing w:line="259" w:lineRule="auto"/>
        <w:ind w:left="0" w:right="0" w:firstLine="0"/>
        <w:jc w:val="left"/>
      </w:pPr>
      <w:r>
        <w:rPr>
          <w:sz w:val="16"/>
        </w:rPr>
        <w:t xml:space="preserve">                       </w:t>
      </w:r>
    </w:p>
    <w:p w:rsidR="00B81672" w:rsidRDefault="00F77FED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81672" w:rsidRDefault="00F77FED">
      <w:pPr>
        <w:tabs>
          <w:tab w:val="center" w:pos="2124"/>
          <w:tab w:val="center" w:pos="2833"/>
          <w:tab w:val="center" w:pos="3541"/>
          <w:tab w:val="center" w:pos="6181"/>
        </w:tabs>
        <w:spacing w:line="259" w:lineRule="auto"/>
        <w:ind w:left="-15" w:right="0" w:firstLine="0"/>
        <w:jc w:val="left"/>
      </w:pPr>
      <w:r>
        <w:rPr>
          <w:sz w:val="16"/>
        </w:rPr>
        <w:t xml:space="preserve">  ISAEL </w:t>
      </w:r>
      <w:proofErr w:type="gramStart"/>
      <w:r>
        <w:rPr>
          <w:sz w:val="16"/>
        </w:rPr>
        <w:t xml:space="preserve">FRANCELINO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MARIA LUCIA</w:t>
      </w:r>
      <w:r>
        <w:rPr>
          <w:sz w:val="16"/>
        </w:rPr>
        <w:t xml:space="preserve"> PEREIRA DE MIRANDA            </w:t>
      </w:r>
    </w:p>
    <w:p w:rsidR="00B81672" w:rsidRDefault="00F77FED">
      <w:pPr>
        <w:tabs>
          <w:tab w:val="center" w:pos="5257"/>
        </w:tabs>
        <w:spacing w:line="259" w:lineRule="auto"/>
        <w:ind w:left="-15" w:right="0" w:firstLine="0"/>
        <w:jc w:val="left"/>
      </w:pPr>
      <w:proofErr w:type="gramStart"/>
      <w:r>
        <w:rPr>
          <w:sz w:val="16"/>
        </w:rPr>
        <w:t xml:space="preserve">SUPERINTENDENTE  </w:t>
      </w:r>
      <w:r>
        <w:rPr>
          <w:sz w:val="16"/>
        </w:rPr>
        <w:tab/>
      </w:r>
      <w:proofErr w:type="gramEnd"/>
      <w:r>
        <w:rPr>
          <w:sz w:val="16"/>
        </w:rPr>
        <w:t xml:space="preserve">                                                                        DIRETORA DE INVESTIMENTO E APLICAÇÃO  </w:t>
      </w:r>
    </w:p>
    <w:p w:rsidR="00B81672" w:rsidRDefault="00F77FED">
      <w:pPr>
        <w:spacing w:after="250" w:line="259" w:lineRule="auto"/>
        <w:ind w:left="-5" w:right="305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FINANCEIRA. </w:t>
      </w:r>
    </w:p>
    <w:p w:rsidR="00B81672" w:rsidRDefault="00F77FED">
      <w:pPr>
        <w:spacing w:after="178" w:line="259" w:lineRule="auto"/>
        <w:ind w:left="0" w:right="0" w:firstLine="0"/>
        <w:jc w:val="left"/>
      </w:pPr>
      <w:r>
        <w:rPr>
          <w:sz w:val="20"/>
        </w:rPr>
        <w:t xml:space="preserve">                                                                 </w:t>
      </w:r>
    </w:p>
    <w:p w:rsidR="00B81672" w:rsidRDefault="00F77FED">
      <w:pPr>
        <w:spacing w:line="259" w:lineRule="auto"/>
        <w:ind w:left="-5" w:right="305"/>
        <w:jc w:val="left"/>
      </w:pPr>
      <w:r>
        <w:rPr>
          <w:sz w:val="16"/>
        </w:rPr>
        <w:t>EDILSON GONÇALVES DE O</w:t>
      </w:r>
      <w:r>
        <w:rPr>
          <w:sz w:val="16"/>
        </w:rPr>
        <w:t xml:space="preserve">LIVEIRA                                                                           ISRAEL FERREIRA DE MIRANDA                    </w:t>
      </w:r>
    </w:p>
    <w:p w:rsidR="00B81672" w:rsidRDefault="00F77FED">
      <w:pPr>
        <w:spacing w:line="259" w:lineRule="auto"/>
        <w:ind w:left="-5" w:right="305"/>
        <w:jc w:val="left"/>
      </w:pPr>
      <w:r>
        <w:rPr>
          <w:sz w:val="16"/>
        </w:rPr>
        <w:t>PRESIDENTE DO CONSELHO                                                                                      MEMBRO DO COMITÊ DE</w:t>
      </w:r>
      <w:r>
        <w:rPr>
          <w:sz w:val="16"/>
        </w:rPr>
        <w:t xml:space="preserve"> INVESTIMENTO                 DELIBERATIVO </w:t>
      </w:r>
    </w:p>
    <w:p w:rsidR="00B81672" w:rsidRDefault="00F77FED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81672" w:rsidRDefault="00F77FED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81672" w:rsidRDefault="00F77FED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81672" w:rsidRDefault="00F77FED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81672" w:rsidRDefault="00F77FED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81672" w:rsidRDefault="00F77FED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81672" w:rsidRDefault="00F77FED">
      <w:pPr>
        <w:spacing w:line="259" w:lineRule="auto"/>
        <w:ind w:left="-5" w:right="305"/>
        <w:jc w:val="left"/>
      </w:pPr>
      <w:r>
        <w:rPr>
          <w:sz w:val="16"/>
        </w:rPr>
        <w:t xml:space="preserve">   ADRIANO ALVES FRANCO  </w:t>
      </w:r>
    </w:p>
    <w:p w:rsidR="00B81672" w:rsidRDefault="00F77FED">
      <w:pPr>
        <w:spacing w:after="41" w:line="259" w:lineRule="auto"/>
        <w:ind w:left="-5" w:right="305"/>
        <w:jc w:val="left"/>
      </w:pPr>
      <w:r>
        <w:rPr>
          <w:sz w:val="16"/>
        </w:rPr>
        <w:t xml:space="preserve">MEMBRO DO CONSELHO FISCAL </w:t>
      </w:r>
    </w:p>
    <w:p w:rsidR="00B81672" w:rsidRDefault="00F77FED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81672" w:rsidRDefault="00F77FED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81672">
      <w:pgSz w:w="11906" w:h="16838"/>
      <w:pgMar w:top="1425" w:right="0" w:bottom="183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72"/>
    <w:rsid w:val="00B81672"/>
    <w:rsid w:val="00F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E27B"/>
  <w15:docId w15:val="{97026E76-3478-42A4-B89A-00509915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75" w:lineRule="auto"/>
      <w:ind w:left="10" w:right="16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</dc:creator>
  <cp:keywords/>
  <cp:lastModifiedBy>SUPERINTENDENCIA</cp:lastModifiedBy>
  <cp:revision>2</cp:revision>
  <dcterms:created xsi:type="dcterms:W3CDTF">2020-03-05T16:20:00Z</dcterms:created>
  <dcterms:modified xsi:type="dcterms:W3CDTF">2020-03-05T16:20:00Z</dcterms:modified>
</cp:coreProperties>
</file>